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Lucida Sans1" svg:font-family="'Lucida Sans'" style:font-family-generic="swiss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/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Standard">Liczby urojone to takie, które podniesione do kwadratu mają wartość ujemną.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p s</meta:initial-creator>
    <meta:creation-date>2017-10-17T17:34:46.56</meta:creation-date>
    <meta:document-statistic meta:table-count="0" meta:image-count="0" meta:object-count="0" meta:page-count="1" meta:paragraph-count="1" meta:word-count="11" meta:character-count="75"/>
    <dc:date>2017-10-17T17:37:50.55</dc:date>
    <dc:creator>p s</dc:creator>
    <meta:editing-duration>PT3M4S</meta:editing-duration>
    <meta:editing-cycles>1</meta:editing-cycles>
    <meta:generator>OpenOffice/4.1.3$Win32 OpenOffice.org_project/413m1$Build-9783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28788</config:config-item>
      <config:config-item config:name="ViewAreaHeight" config:type="int">14951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19082</config:config-item>
          <config:config-item config:name="ViewTop" config:type="int">3002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28787</config:config-item>
          <config:config-item config:name="VisibleBottom" config:type="int">14949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true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Lucida Sans1" svg:font-family="'Lucida Sans'" style:font-family-generic="swiss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pl" fo:country="PL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pl" fo:country="PL" style:letter-kerning="true" style:font-name-asian="SimSun" style:font-size-asian="12pt" style:language-asian="zh" style:country-asian="CN" style:font-name-complex="Lucida 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Lucida San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Lucida Sans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Lucida Sans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1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